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0" w:rsidRDefault="005560A0" w:rsidP="005560A0">
      <w:pPr>
        <w:spacing w:after="0" w:line="240" w:lineRule="auto"/>
        <w:rPr>
          <w:rFonts w:ascii="Trebuchet MS" w:eastAsia="Times New Roman" w:hAnsi="Trebuchet MS" w:cs="Times New Roman"/>
          <w:color w:val="DA0606"/>
          <w:lang w:eastAsia="ru-RU"/>
        </w:rPr>
      </w:pPr>
      <w:bookmarkStart w:id="0" w:name="_GoBack"/>
      <w:bookmarkEnd w:id="0"/>
    </w:p>
    <w:p w:rsidR="005560A0" w:rsidRPr="005560A0" w:rsidRDefault="005560A0" w:rsidP="005560A0">
      <w:pPr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5560A0">
        <w:rPr>
          <w:rFonts w:ascii="Trebuchet MS" w:eastAsia="Times New Roman" w:hAnsi="Trebuchet MS" w:cs="Times New Roman"/>
          <w:color w:val="DA0606"/>
          <w:lang w:eastAsia="ru-RU"/>
        </w:rPr>
        <w:t>30 января 2012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</w:p>
    <w:p w:rsidR="005560A0" w:rsidRPr="005560A0" w:rsidRDefault="005560A0" w:rsidP="005560A0">
      <w:pPr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   Проблемы разработки профессионального стандарта главных архитекторов и главных инженеров проектов (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) были в центре внимания участников развернутой дискуссии, которая прошла 26 января в формате «круглого стола». </w:t>
      </w:r>
    </w:p>
    <w:p w:rsidR="005560A0" w:rsidRPr="005560A0" w:rsidRDefault="005560A0" w:rsidP="005560A0">
      <w:pPr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     Заседание состоялось в </w:t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Конгресс-центре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Центрального  выставочного комплекса «Экспоцентр» на Красной Пресне в рамках тематической секции «Взаимодействие изыскателей и проектировщиков в проектной и законотворческой работе, инновации в строительстве и проектировании» во второй день работы III Национальная Ассамблея «Стройиндустрия регионов России. Инновации в строительстве — 2012» в рамках 13-й специализированной выставки "Отечественные Строительные Материалы". </w:t>
      </w:r>
    </w:p>
    <w:p w:rsidR="005560A0" w:rsidRPr="00DC5890" w:rsidRDefault="005560A0" w:rsidP="005560A0">
      <w:pPr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5560A0"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lastRenderedPageBreak/>
        <w:drawing>
          <wp:anchor distT="47625" distB="47625" distL="95250" distR="95250" simplePos="0" relativeHeight="251659264" behindDoc="0" locked="0" layoutInCell="1" allowOverlap="0" wp14:anchorId="7D6017C8" wp14:editId="6A7D5C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752725"/>
            <wp:effectExtent l="0" t="0" r="0" b="9525"/>
            <wp:wrapSquare wrapText="bothSides"/>
            <wp:docPr id="1" name="Рисунок 1" descr="20120126_02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20126_02_4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Организаторами обсуждения стали: Союз проектировщиков России (СПР), АСИ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Росстройизыскания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АСКОМ.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Модерировал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заседание за «круглым столом» вице-президент Национального объединения проектировщиков, президент СПР, Заслуженный строитель России </w:t>
      </w: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Виктор Новоселов.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В повестке дня «круглого стола» участники обсудили два основных вопроса: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1. Проект профессионального стандарта «Архитектурно-строительное проектирование» (ГИП, ГАП) (от авт.: этот документ вывешен на сайте НОП), который регламентирует функции, ответственность, права и обязанности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</w:t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являющихся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ключевыми фигурами в организации подготовки проектной документации для строительства. Документ требует значительной доработки с учетом полученных замечанием от членов Союза проектировщиков России и СРО НП “ПРОЕКТЦЕНТР”.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2. Развитие негосударственной экспертизы в строительной отрасли.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Заключительная часть  заседания была посвящена вопросам применения инновационных технологий в строительстве.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</w:t>
      </w:r>
      <w:r w:rsidRPr="005560A0"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0288" behindDoc="0" locked="0" layoutInCell="1" allowOverlap="0" wp14:anchorId="088B7F7A" wp14:editId="6AA61D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" name="Рисунок 2" descr="20120126_06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20126_06_39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В рамках встречи за «круглым столом» собравшиеся обсудили вопросы, связанные с взаимодействием проектировщиков, изыскателей и архитекторов в проектной, архитектурной деятельности и в законотворческой работе; обсудили проблемы работы в условиях саморегулирования изыскателей и проектировщиков; обменялись опытом разработки современных мероприятий в области охраны труда при проектировании производственных объектов; всесторонне обсудили статус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.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Кроме того, в рамках дискуссии участникам заседания были разъяснены вопросы негосударственной экспертизы в проектировании (с учетом изменений, вступающих в силу с 1-го апреля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с.г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.)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Однако во время 4-часовой встречи за «круглым столом» собравшиеся в зале «Стеклянный купол»  основное внимание уделили различным аспектам разрабатываемого в Национальном объединении проектировщиков профессиональному стандарту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.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Большой блок вопросов, связанных с разработкой данного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профстандарта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был вынесен на рассмотрение в формате открытого диалога в рамках III Национальной Ассамблеи «Стройиндустрия регионов России. Инновации в строительстве — 2012». Этот факт, на наш взгляд, подчеркнул особую значимость рассматриваемой темы. В то же время сам по себе диалог позволил участникам встречи получить от компетентных специалистов конкретные ответы на вопросы, связанные с российской законодательной базой в области строительства, и о работе в условиях перехода строительной отрасли на саморегулирование.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</w:t>
      </w:r>
      <w:r w:rsidRPr="005560A0"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1312" behindDoc="0" locked="0" layoutInCell="1" allowOverlap="0" wp14:anchorId="01D00B99" wp14:editId="25598C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95575"/>
            <wp:effectExtent l="0" t="0" r="0" b="9525"/>
            <wp:wrapSquare wrapText="bothSides"/>
            <wp:docPr id="3" name="Рисунок 3" descr="20120126_03_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20126_03_4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Собравшимся основным был представлен доклад по вопросу разработки проекта профессионального стандарта «Архитектурно-строительное проектирование» и по некоторым позициям, которые </w:t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вызвали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>наибольшее внимание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со стороны профессионального сообщества. Докладчиком выступил  член Комитета по науке, образованию и аттестации Национального объединения проектировщиков, первый проректор ГОУ ДПО «Государственная академия повышения квалификации и переподготовки кадров для строительства и жилищно-коммунального комплекса России» (представитель СРО НП «Объединение градостроительного планирования и проектирования») </w:t>
      </w: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Александр Герасимов.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</w:t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Выступающий разъяснил: цели и задачи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профстандарта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; его место в системе обеспечения воспроизводства архитектурно-строительной деятельности; особенности формирования этого документа, как переходной формы между триединым целым - документом технического регулирования, документом образовательного регулирования, документом регулирования на рынке труда; особенности, связанные со стилистической реализацией, т.к. каждая из трех перечисленных областей применения принесла свою текстовую профессиональную стилистику.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Докладчик познакомил слушателей с основными новеллами, которые были внесены в представленный проект на стадии его разработки и состоявшихся ранее обсуждений, в том числе о внесении категорий, которые условно называются «главный инженер проекта» и «главный архитектор проекта» к двум разным уровням компетентности: более сложной – 7-й уровень и 6-й уровень. А. Герасимов раскрыл содержание и других новаций, которые появились в ходе работы над проектом.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>     Во время обсуждения член Комитета по науке, образованию и аттестации Национального объединения проектировщиков, генеральный директор ОАО «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ЦНИИпромзданий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» </w:t>
      </w: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 xml:space="preserve">Виктор </w:t>
      </w:r>
      <w:proofErr w:type="spellStart"/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Гранев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поддержал деление на 6-й и 7-й уровни компетентности, а также отметил, что в доработке представленного проекта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профстандарта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нужно уделить больше внимания профессиональной стилистике. Докладчик принял это замечание, как подлежащее несомненному учету.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Примерно такие же (в той или иной степени) позиции высказали и другие участники прений.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</w:t>
      </w:r>
      <w:r w:rsidRPr="005560A0"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2336" behindDoc="0" locked="0" layoutInCell="1" allowOverlap="0" wp14:anchorId="7772D2BF" wp14:editId="0B0BD7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590800"/>
            <wp:effectExtent l="0" t="0" r="0" b="0"/>
            <wp:wrapSquare wrapText="bothSides"/>
            <wp:docPr id="4" name="Рисунок 4" descr="20120126_05_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20126_05_39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Однако председатель Комитета по методологии регулирования проектной деятельности НОП </w:t>
      </w: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 xml:space="preserve">Сергей </w:t>
      </w:r>
      <w:proofErr w:type="spellStart"/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Ильяев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обратил внимание на вопрос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обязательности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применения этого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профстандарта</w:t>
      </w:r>
      <w:proofErr w:type="spellEnd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рекомендовал придать ему статус добровольно применяемых рекомендаций в проектных организациях при проведении аттестации специалистов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>   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Кроме того по мнению С. </w:t>
      </w:r>
      <w:proofErr w:type="spellStart"/>
      <w:r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Ильяева</w:t>
      </w:r>
      <w:proofErr w:type="spellEnd"/>
      <w:r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в проекте документа имеется положение</w:t>
      </w:r>
      <w:r w:rsidR="00DC5890" w:rsidRP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о том, что ГИП ы и </w:t>
      </w:r>
      <w:proofErr w:type="spellStart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ГАПы</w:t>
      </w:r>
      <w:proofErr w:type="spellEnd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должны иметь сертификаты, выдаваемые некими «уполномоченными органами» и по всей видимости на платной основе. С этим, по мнению </w:t>
      </w:r>
      <w:r w:rsidR="00DC5890" w:rsidRPr="00DC589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С. </w:t>
      </w:r>
      <w:proofErr w:type="spellStart"/>
      <w:r w:rsidR="00DC5890" w:rsidRPr="00DC589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>Ильяева</w:t>
      </w:r>
      <w:proofErr w:type="spellEnd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нельзя согласиться.</w:t>
      </w:r>
      <w:r w:rsidR="00DC5890" w:rsidRP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  </w:t>
      </w:r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В связи с этим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С. </w:t>
      </w:r>
      <w:proofErr w:type="spellStart"/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>Ильяев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остановился на «истории вопроса» и  напомнил, что вопросы о регулировании деятельности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="00DC5890" w:rsidRP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как ключевых фигур в проектировании, </w:t>
      </w:r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их «аттестации или сертификации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стоит достаточно давно. Еще в марте 2011 года обсуждался законопроект о внесении изменений в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Градкодекс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РФ, в котором был блок, касающийся института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.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Как подчеркнул </w:t>
      </w:r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Сергей </w:t>
      </w:r>
      <w:proofErr w:type="spellStart"/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>Ильяев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проектное сообщество в лице Национального объединения проектировщиков при обсуждении этого вопроса все-таки предложило исключить указанную тему из законопроекта. При этом было обращено внимание на то, что регулирования деятельности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должно осуществляться на уровне нормативов технического регулирования, т.е. на уровне СНИП или Сводов правил.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Оценивая представленный ключевым докладчиком проект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профстандарта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</w:t>
      </w:r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С. </w:t>
      </w:r>
      <w:proofErr w:type="spellStart"/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>Ильяев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указал, что предложенный документ предлагает иной (нежели прежде) вектор регулирования деятельности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. Но, подчеркнул председатель Комитета по методологии регулирования проектной деятельности НОП, «непонятно, как указанный стандарт будет встроен в государственную систему стандартизации России».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>И, кстати говоря</w:t>
      </w:r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, С. </w:t>
      </w:r>
      <w:proofErr w:type="spellStart"/>
      <w:r w:rsidR="00DC5890"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>Ильяев</w:t>
      </w:r>
      <w:proofErr w:type="spellEnd"/>
      <w:r w:rsidR="00DC589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также</w:t>
      </w:r>
      <w:r w:rsidR="00DC589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 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отметил, что не считает необходимым в стандарте разделение на 6-й и 7-й уровни компетентности</w:t>
      </w:r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ГИПов</w:t>
      </w:r>
      <w:proofErr w:type="spellEnd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и </w:t>
      </w:r>
      <w:proofErr w:type="spellStart"/>
      <w:r w:rsidR="00DC589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ГАПов</w:t>
      </w:r>
      <w:proofErr w:type="spellEnd"/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.</w:t>
      </w:r>
      <w:r w:rsidR="00DC5890"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</w:p>
    <w:p w:rsidR="005560A0" w:rsidRPr="005560A0" w:rsidRDefault="005560A0" w:rsidP="005560A0">
      <w:pPr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 xml:space="preserve">     </w:t>
      </w:r>
      <w:r w:rsidRPr="005560A0"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3360" behindDoc="0" locked="0" layoutInCell="1" allowOverlap="0" wp14:anchorId="60471778" wp14:editId="225C447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505075"/>
            <wp:effectExtent l="0" t="0" r="0" b="9525"/>
            <wp:wrapSquare wrapText="bothSides"/>
            <wp:docPr id="5" name="Рисунок 5" descr="20120126_08_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20126_08_39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По завершении  основной </w:t>
      </w:r>
      <w:proofErr w:type="gram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дискуссии</w:t>
      </w:r>
      <w:proofErr w:type="gram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собравшиеся в целом одобрили проект стандарта и сошлись во мнении, что разработчикам </w:t>
      </w:r>
      <w:proofErr w:type="spellStart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профстандарта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совместно с Союзом проектировщиков России необходимо продолжить работу по совершенствованию стилистики. В то же время и докладчик, и некоторые из участников поддержали </w:t>
      </w:r>
      <w:r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 xml:space="preserve">С. </w:t>
      </w:r>
      <w:proofErr w:type="spellStart"/>
      <w:r w:rsidRPr="005560A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ru-RU"/>
        </w:rPr>
        <w:t>Ильяева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полагая необходимым при доработке проекта стандарта продумать и способ употребления данного стандарта. Ожидается, что обсуждение этого и ряда других вопросов может пройти на уровне комитетов по науке, образованию и аттестации, с одной стороны, и Комитета по методологии регулирования проектной деятельности, а также Комитета по техническому регулированию и стандартизации НОП.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  <w:t xml:space="preserve">     В завершение дискуссии ее модератор </w:t>
      </w: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Виктор Новоселов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высказал мнение, что прошедшее обсуждение оказалось насыщенным и достаточно плодотворным. По итогам работы секции  решено принять резолюцию, с проектом которой были ознакомлены участники дискуссии. После уточнения ряда процедурных вопросов было решено: резолюцию доработать с учетом высказанных предложений и замечаний. А в их числе было и предложение о воссоздании в новом составе Правительства России (т.е. после выборов президента) федерального отраслевого органа в виде министерства архитектуры, строительства и промышленности строительных материалов.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</w:p>
    <w:p w:rsidR="005560A0" w:rsidRPr="005560A0" w:rsidRDefault="005560A0" w:rsidP="005560A0">
      <w:pPr>
        <w:spacing w:after="100" w:line="240" w:lineRule="auto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 xml:space="preserve">Валентин </w:t>
      </w:r>
      <w:proofErr w:type="spellStart"/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Елисеенко</w:t>
      </w:r>
      <w:proofErr w:type="spellEnd"/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br/>
      </w:r>
      <w:r w:rsidRPr="005560A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(Пресс-служба НОП)</w:t>
      </w:r>
      <w:r w:rsidRPr="005560A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</w:p>
    <w:p w:rsidR="005560A0" w:rsidRPr="005560A0" w:rsidRDefault="005560A0" w:rsidP="005560A0">
      <w:pPr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p w:rsidR="00003712" w:rsidRDefault="00003712"/>
    <w:sectPr w:rsidR="000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0"/>
    <w:rsid w:val="00003712"/>
    <w:rsid w:val="005560A0"/>
    <w:rsid w:val="00DC5890"/>
    <w:rsid w:val="00F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381">
              <w:marLeft w:val="30"/>
              <w:marRight w:val="3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75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6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Слава</cp:lastModifiedBy>
  <cp:revision>2</cp:revision>
  <dcterms:created xsi:type="dcterms:W3CDTF">2012-02-02T07:54:00Z</dcterms:created>
  <dcterms:modified xsi:type="dcterms:W3CDTF">2012-02-02T07:54:00Z</dcterms:modified>
</cp:coreProperties>
</file>